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3A" w:rsidRDefault="005B293A" w:rsidP="005B293A">
      <w:pPr>
        <w:autoSpaceDE w:val="0"/>
        <w:autoSpaceDN w:val="0"/>
        <w:adjustRightInd w:val="0"/>
        <w:spacing w:line="240" w:lineRule="auto"/>
        <w:jc w:val="center"/>
        <w:rPr>
          <w:rFonts w:cs="Calibri"/>
          <w:b/>
          <w:sz w:val="28"/>
          <w:szCs w:val="28"/>
          <w:lang w:val="en"/>
        </w:rPr>
      </w:pPr>
      <w:r>
        <w:rPr>
          <w:noProof/>
        </w:rPr>
        <w:drawing>
          <wp:anchor distT="0" distB="0" distL="114300" distR="114300" simplePos="0" relativeHeight="251661312" behindDoc="0" locked="0" layoutInCell="1" allowOverlap="1" wp14:anchorId="452DC12C" wp14:editId="07587F18">
            <wp:simplePos x="0" y="0"/>
            <wp:positionH relativeFrom="column">
              <wp:posOffset>-342900</wp:posOffset>
            </wp:positionH>
            <wp:positionV relativeFrom="paragraph">
              <wp:posOffset>118110</wp:posOffset>
            </wp:positionV>
            <wp:extent cx="1969135" cy="6280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628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3B46386" wp14:editId="3A5AB710">
            <wp:simplePos x="0" y="0"/>
            <wp:positionH relativeFrom="column">
              <wp:posOffset>-104775</wp:posOffset>
            </wp:positionH>
            <wp:positionV relativeFrom="paragraph">
              <wp:posOffset>-466725</wp:posOffset>
            </wp:positionV>
            <wp:extent cx="1475105" cy="670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5105" cy="67056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right" w:tblpY="811"/>
        <w:tblW w:w="0" w:type="auto"/>
        <w:tblLook w:val="04A0" w:firstRow="1" w:lastRow="0" w:firstColumn="1" w:lastColumn="0" w:noHBand="0" w:noVBand="1"/>
      </w:tblPr>
      <w:tblGrid>
        <w:gridCol w:w="2628"/>
      </w:tblGrid>
      <w:tr w:rsidR="005B293A" w:rsidTr="002A0D7F">
        <w:trPr>
          <w:trHeight w:val="1162"/>
        </w:trPr>
        <w:tc>
          <w:tcPr>
            <w:tcW w:w="2628" w:type="dxa"/>
            <w:shd w:val="clear" w:color="auto" w:fill="auto"/>
          </w:tcPr>
          <w:p w:rsidR="005B293A" w:rsidRDefault="005B293A" w:rsidP="002A0D7F">
            <w:pPr>
              <w:spacing w:after="0" w:line="240" w:lineRule="auto"/>
              <w:ind w:right="-144"/>
              <w:rPr>
                <w:b/>
              </w:rPr>
            </w:pPr>
          </w:p>
          <w:p w:rsidR="005B293A" w:rsidRPr="005B293A" w:rsidRDefault="005B293A" w:rsidP="002A0D7F">
            <w:pPr>
              <w:spacing w:after="0" w:line="240" w:lineRule="auto"/>
              <w:ind w:right="-144"/>
              <w:rPr>
                <w:b/>
              </w:rPr>
            </w:pPr>
            <w:r w:rsidRPr="00A847CC">
              <w:rPr>
                <w:b/>
              </w:rPr>
              <w:t>CONTACT</w:t>
            </w:r>
            <w:r w:rsidRPr="00A847CC">
              <w:rPr>
                <w:b/>
              </w:rPr>
              <w:br/>
            </w:r>
            <w:r w:rsidRPr="005B293A">
              <w:t>Emily Easterling, Director</w:t>
            </w:r>
          </w:p>
          <w:p w:rsidR="005B293A" w:rsidRPr="005B293A" w:rsidRDefault="005B293A" w:rsidP="002A0D7F">
            <w:pPr>
              <w:spacing w:after="0" w:line="240" w:lineRule="auto"/>
              <w:ind w:right="-144"/>
            </w:pPr>
            <w:r>
              <w:t xml:space="preserve">Clinton Parks and Recreation Department </w:t>
            </w:r>
          </w:p>
          <w:p w:rsidR="005B293A" w:rsidRDefault="005B293A" w:rsidP="002A0D7F">
            <w:pPr>
              <w:spacing w:after="0" w:line="240" w:lineRule="auto"/>
              <w:ind w:right="-144"/>
            </w:pPr>
            <w:r>
              <w:t>978-365-4140</w:t>
            </w:r>
            <w:r>
              <w:br/>
              <w:t>eeasterling@clintonma.gov</w:t>
            </w:r>
          </w:p>
        </w:tc>
      </w:tr>
    </w:tbl>
    <w:p w:rsidR="005B293A" w:rsidRDefault="005B293A" w:rsidP="005B293A">
      <w:pPr>
        <w:autoSpaceDE w:val="0"/>
        <w:autoSpaceDN w:val="0"/>
        <w:adjustRightInd w:val="0"/>
        <w:spacing w:line="240" w:lineRule="auto"/>
        <w:jc w:val="center"/>
        <w:rPr>
          <w:rFonts w:cs="Calibri"/>
          <w:b/>
          <w:sz w:val="28"/>
          <w:szCs w:val="28"/>
          <w:lang w:val="en"/>
        </w:rPr>
      </w:pPr>
    </w:p>
    <w:p w:rsidR="005B293A" w:rsidRDefault="005B293A" w:rsidP="005B293A">
      <w:pPr>
        <w:autoSpaceDE w:val="0"/>
        <w:autoSpaceDN w:val="0"/>
        <w:adjustRightInd w:val="0"/>
        <w:spacing w:line="240" w:lineRule="auto"/>
        <w:jc w:val="center"/>
        <w:rPr>
          <w:rFonts w:cs="Calibri"/>
          <w:b/>
          <w:sz w:val="28"/>
          <w:szCs w:val="28"/>
          <w:lang w:val="en"/>
        </w:rPr>
      </w:pPr>
    </w:p>
    <w:p w:rsidR="005B293A" w:rsidRPr="00B278B4" w:rsidRDefault="005B293A" w:rsidP="005B293A">
      <w:pPr>
        <w:autoSpaceDE w:val="0"/>
        <w:autoSpaceDN w:val="0"/>
        <w:adjustRightInd w:val="0"/>
        <w:spacing w:line="240" w:lineRule="auto"/>
        <w:jc w:val="center"/>
        <w:rPr>
          <w:rFonts w:cs="Calibri"/>
          <w:b/>
          <w:sz w:val="28"/>
          <w:szCs w:val="28"/>
          <w:lang w:val="en"/>
        </w:rPr>
      </w:pPr>
      <w:proofErr w:type="spellStart"/>
      <w:r>
        <w:rPr>
          <w:rFonts w:cs="Calibri"/>
          <w:b/>
          <w:sz w:val="28"/>
          <w:szCs w:val="28"/>
          <w:lang w:val="en"/>
        </w:rPr>
        <w:t>Dr</w:t>
      </w:r>
      <w:proofErr w:type="spellEnd"/>
      <w:r>
        <w:rPr>
          <w:rFonts w:cs="Calibri"/>
          <w:b/>
          <w:sz w:val="28"/>
          <w:szCs w:val="28"/>
          <w:lang w:val="en"/>
        </w:rPr>
        <w:t xml:space="preserve"> Pepper Snapple Group and Keep America Beautiful Bring Recycling to</w:t>
      </w:r>
      <w:r>
        <w:rPr>
          <w:rFonts w:cs="Calibri"/>
          <w:b/>
          <w:sz w:val="28"/>
          <w:szCs w:val="28"/>
          <w:lang w:val="en"/>
        </w:rPr>
        <w:t xml:space="preserve"> Clinton Parks and Recreation Department’s Park Facilities!</w:t>
      </w:r>
      <w:r>
        <w:rPr>
          <w:rFonts w:cs="Calibri"/>
          <w:b/>
          <w:sz w:val="28"/>
          <w:szCs w:val="28"/>
          <w:lang w:val="en"/>
        </w:rPr>
        <w:t xml:space="preserve"> </w:t>
      </w:r>
    </w:p>
    <w:p w:rsidR="005B293A" w:rsidRDefault="005B293A" w:rsidP="005B293A">
      <w:pPr>
        <w:spacing w:after="0" w:line="240" w:lineRule="auto"/>
      </w:pPr>
      <w:r>
        <w:rPr>
          <w:b/>
        </w:rPr>
        <w:t>Clinton, MA</w:t>
      </w:r>
      <w:r>
        <w:t xml:space="preserve"> – Residents visiting </w:t>
      </w:r>
      <w:r>
        <w:rPr>
          <w:rFonts w:cs="Calibri"/>
          <w:lang w:val="en"/>
        </w:rPr>
        <w:t>Clinton park facilities such as Central Park, Hamilton Square, Savage Field</w:t>
      </w:r>
      <w:r>
        <w:t xml:space="preserve"> </w:t>
      </w:r>
      <w:r>
        <w:t xml:space="preserve">and </w:t>
      </w:r>
      <w:proofErr w:type="spellStart"/>
      <w:r>
        <w:t>Philbin</w:t>
      </w:r>
      <w:proofErr w:type="spellEnd"/>
      <w:r>
        <w:t xml:space="preserve"> Memorial Park </w:t>
      </w:r>
      <w:r>
        <w:t xml:space="preserve">should expect to see cleaner public parks this fall thanks to a significant grant made possible by </w:t>
      </w:r>
      <w:proofErr w:type="spellStart"/>
      <w:r>
        <w:t>Dr</w:t>
      </w:r>
      <w:proofErr w:type="spellEnd"/>
      <w:r>
        <w:t xml:space="preserve"> Pepper Snapple Group (NYSE: DPS) in collaboration with Keep America Beautiful.  The </w:t>
      </w:r>
      <w:proofErr w:type="spellStart"/>
      <w:r>
        <w:t>Dr</w:t>
      </w:r>
      <w:proofErr w:type="spellEnd"/>
      <w:r>
        <w:t xml:space="preserve"> Pepper Snapple Group/Keep America Beautiful Park Recycling Bin Grant Program provides funding for </w:t>
      </w:r>
      <w:r w:rsidRPr="004544A0">
        <w:t>900</w:t>
      </w:r>
      <w:r w:rsidR="004F414E">
        <w:t xml:space="preserve"> new recycling bins to be placed</w:t>
      </w:r>
      <w:r>
        <w:t xml:space="preserve"> public parks across the country in 2016, making recycling more accessible for Americans enjoying the outdoors.  </w:t>
      </w:r>
    </w:p>
    <w:p w:rsidR="005B293A" w:rsidRDefault="005B293A" w:rsidP="005B293A">
      <w:pPr>
        <w:spacing w:after="0" w:line="240" w:lineRule="auto"/>
        <w:rPr>
          <w:rFonts w:cs="Calibri"/>
          <w:highlight w:val="yellow"/>
          <w:lang w:val="en"/>
        </w:rPr>
      </w:pPr>
    </w:p>
    <w:p w:rsidR="005B293A" w:rsidRDefault="005B293A" w:rsidP="005B293A">
      <w:pPr>
        <w:spacing w:after="0" w:line="240" w:lineRule="auto"/>
      </w:pPr>
      <w:r w:rsidRPr="005B293A">
        <w:t>Director, Emily Easterling ap</w:t>
      </w:r>
      <w:r w:rsidR="004F414E">
        <w:t>plied for this grant with the goal of</w:t>
      </w:r>
      <w:r w:rsidRPr="005B293A">
        <w:t xml:space="preserve"> mirror</w:t>
      </w:r>
      <w:r w:rsidR="004F414E">
        <w:t>ing</w:t>
      </w:r>
      <w:r w:rsidRPr="005B293A">
        <w:t xml:space="preserve"> the recycling </w:t>
      </w:r>
      <w:r w:rsidR="004F414E" w:rsidRPr="005B293A">
        <w:t>effort</w:t>
      </w:r>
      <w:r w:rsidR="004F414E">
        <w:t xml:space="preserve"> </w:t>
      </w:r>
      <w:r w:rsidR="004F414E" w:rsidRPr="005B293A">
        <w:t>the</w:t>
      </w:r>
      <w:r w:rsidRPr="005B293A">
        <w:t xml:space="preserve"> Clinton community has introduced over the last year within the park properties</w:t>
      </w:r>
      <w:r>
        <w:t xml:space="preserve"> managed by the Clinton Parks and Recreation Department</w:t>
      </w:r>
      <w:r w:rsidRPr="005B293A">
        <w:t>. The department received fourteen recycling bins to be placed at its major park pro</w:t>
      </w:r>
      <w:r>
        <w:t xml:space="preserve">perties. </w:t>
      </w:r>
      <w:r w:rsidRPr="005B293A">
        <w:t xml:space="preserve">The bins will be placed adjacent to existing bins at these properties giving residents the opportunity to make the </w:t>
      </w:r>
      <w:r>
        <w:t>environmental friendly choice of</w:t>
      </w:r>
      <w:r w:rsidR="004F414E">
        <w:t xml:space="preserve"> recycling</w:t>
      </w:r>
      <w:r w:rsidRPr="005B293A">
        <w:t xml:space="preserve"> appropriate items.  Bins will be moni</w:t>
      </w:r>
      <w:r>
        <w:t>tored and emptied by the</w:t>
      </w:r>
      <w:r w:rsidRPr="005B293A">
        <w:t xml:space="preserve"> Parks and Recreation Department. The grant is valued around $6000 and will go a long way in improving these properties.</w:t>
      </w:r>
    </w:p>
    <w:p w:rsidR="005B293A" w:rsidRDefault="005B293A" w:rsidP="005B293A">
      <w:pPr>
        <w:spacing w:after="0" w:line="240" w:lineRule="auto"/>
      </w:pPr>
    </w:p>
    <w:p w:rsidR="005B293A" w:rsidRDefault="005B293A" w:rsidP="005B293A">
      <w:pPr>
        <w:spacing w:after="0" w:line="240" w:lineRule="auto"/>
      </w:pPr>
      <w:r>
        <w:t xml:space="preserve">Now in its fourth year, the public park recycling grant program has awarded more than </w:t>
      </w:r>
      <w:r w:rsidRPr="003E5053">
        <w:t>3,400</w:t>
      </w:r>
      <w:r>
        <w:t xml:space="preserve"> recycling bins to Keep America Beautiful affiliates, local governments and other community organizations across </w:t>
      </w:r>
      <w:r w:rsidRPr="00070A8E">
        <w:t>28</w:t>
      </w:r>
      <w:r>
        <w:rPr>
          <w:b/>
        </w:rPr>
        <w:t xml:space="preserve"> </w:t>
      </w:r>
      <w:r>
        <w:t xml:space="preserve">states to expand the availability of recycling. This investment in recycling infrastructure has improved recycling accessibility and convenience in a variety of park settings, including neighborhood and larger regional parks, beaches, athletic fields and walking trails.  </w:t>
      </w:r>
    </w:p>
    <w:p w:rsidR="005B293A" w:rsidRDefault="005B293A" w:rsidP="005B293A">
      <w:pPr>
        <w:spacing w:after="0" w:line="240" w:lineRule="auto"/>
      </w:pPr>
    </w:p>
    <w:p w:rsidR="005B293A" w:rsidRPr="00BB6AEC" w:rsidRDefault="00BB6AEC" w:rsidP="00BB6AEC">
      <w:pPr>
        <w:pStyle w:val="NormalWeb"/>
        <w:shd w:val="clear" w:color="auto" w:fill="FFFFFF"/>
        <w:spacing w:before="0" w:beforeAutospacing="0" w:after="225" w:afterAutospacing="0"/>
        <w:rPr>
          <w:rFonts w:asciiTheme="minorHAnsi" w:hAnsiTheme="minorHAnsi" w:cs="Arial"/>
          <w:color w:val="2C1F16"/>
          <w:sz w:val="22"/>
          <w:szCs w:val="18"/>
        </w:rPr>
      </w:pPr>
      <w:r w:rsidRPr="00BB6AEC">
        <w:rPr>
          <w:rFonts w:asciiTheme="minorHAnsi" w:hAnsiTheme="minorHAnsi" w:cs="Arial"/>
          <w:color w:val="2C1F16"/>
          <w:sz w:val="22"/>
          <w:szCs w:val="18"/>
        </w:rPr>
        <w:t xml:space="preserve">When residents visit a park, they </w:t>
      </w:r>
      <w:r w:rsidRPr="00BB6AEC">
        <w:rPr>
          <w:rFonts w:asciiTheme="minorHAnsi" w:hAnsiTheme="minorHAnsi" w:cs="Arial"/>
          <w:color w:val="2C1F16"/>
          <w:sz w:val="22"/>
          <w:szCs w:val="18"/>
        </w:rPr>
        <w:t>might not think about</w:t>
      </w:r>
      <w:r w:rsidRPr="00BB6AEC">
        <w:rPr>
          <w:rFonts w:asciiTheme="minorHAnsi" w:hAnsiTheme="minorHAnsi" w:cs="Arial"/>
          <w:color w:val="2C1F16"/>
          <w:sz w:val="22"/>
          <w:szCs w:val="18"/>
        </w:rPr>
        <w:t xml:space="preserve"> all</w:t>
      </w:r>
      <w:r w:rsidRPr="00BB6AEC">
        <w:rPr>
          <w:rFonts w:asciiTheme="minorHAnsi" w:hAnsiTheme="minorHAnsi" w:cs="Arial"/>
          <w:color w:val="2C1F16"/>
          <w:sz w:val="22"/>
          <w:szCs w:val="18"/>
        </w:rPr>
        <w:t xml:space="preserve"> the factors that</w:t>
      </w:r>
      <w:r w:rsidRPr="00BB6AEC">
        <w:rPr>
          <w:rFonts w:asciiTheme="minorHAnsi" w:hAnsiTheme="minorHAnsi" w:cs="Arial"/>
          <w:color w:val="2C1F16"/>
          <w:sz w:val="22"/>
          <w:szCs w:val="18"/>
        </w:rPr>
        <w:t xml:space="preserve"> go into making the property appealing to users. </w:t>
      </w:r>
      <w:r w:rsidRPr="00BB6AEC">
        <w:rPr>
          <w:rFonts w:asciiTheme="minorHAnsi" w:hAnsiTheme="minorHAnsi" w:cs="Arial"/>
          <w:color w:val="2C1F16"/>
          <w:sz w:val="22"/>
          <w:szCs w:val="18"/>
        </w:rPr>
        <w:t xml:space="preserve"> A park that is clean and well-maintained offers a safe and enjoyable plac</w:t>
      </w:r>
      <w:r w:rsidRPr="00BB6AEC">
        <w:rPr>
          <w:rFonts w:asciiTheme="minorHAnsi" w:hAnsiTheme="minorHAnsi" w:cs="Arial"/>
          <w:color w:val="2C1F16"/>
          <w:sz w:val="22"/>
          <w:szCs w:val="18"/>
        </w:rPr>
        <w:t>e for people to visit for exercise</w:t>
      </w:r>
      <w:r w:rsidRPr="00BB6AEC">
        <w:rPr>
          <w:rFonts w:asciiTheme="minorHAnsi" w:hAnsiTheme="minorHAnsi" w:cs="Arial"/>
          <w:color w:val="2C1F16"/>
          <w:sz w:val="22"/>
          <w:szCs w:val="18"/>
        </w:rPr>
        <w:t>,</w:t>
      </w:r>
      <w:r w:rsidRPr="00BB6AEC">
        <w:rPr>
          <w:rFonts w:asciiTheme="minorHAnsi" w:hAnsiTheme="minorHAnsi" w:cs="Arial"/>
          <w:color w:val="2C1F16"/>
          <w:sz w:val="22"/>
          <w:szCs w:val="18"/>
        </w:rPr>
        <w:t xml:space="preserve"> socializing</w:t>
      </w:r>
      <w:r w:rsidR="004F414E">
        <w:rPr>
          <w:rFonts w:asciiTheme="minorHAnsi" w:hAnsiTheme="minorHAnsi" w:cs="Arial"/>
          <w:color w:val="2C1F16"/>
          <w:sz w:val="22"/>
          <w:szCs w:val="18"/>
        </w:rPr>
        <w:t xml:space="preserve">, picnicking </w:t>
      </w:r>
      <w:r w:rsidRPr="00BB6AEC">
        <w:rPr>
          <w:rFonts w:asciiTheme="minorHAnsi" w:hAnsiTheme="minorHAnsi" w:cs="Arial"/>
          <w:color w:val="2C1F16"/>
          <w:sz w:val="22"/>
          <w:szCs w:val="18"/>
        </w:rPr>
        <w:t>or just relaxing.</w:t>
      </w:r>
      <w:r w:rsidRPr="00BB6AEC">
        <w:rPr>
          <w:rFonts w:asciiTheme="minorHAnsi" w:hAnsiTheme="minorHAnsi" w:cs="Arial"/>
          <w:color w:val="2C1F16"/>
          <w:sz w:val="22"/>
          <w:szCs w:val="18"/>
        </w:rPr>
        <w:t xml:space="preserve"> The Parks and Recreation Department works hard to keep all the properties under their management looking their best. “Keeping</w:t>
      </w:r>
      <w:r w:rsidRPr="00BB6AEC">
        <w:rPr>
          <w:rFonts w:asciiTheme="minorHAnsi" w:hAnsiTheme="minorHAnsi" w:cs="Arial"/>
          <w:color w:val="2C1F16"/>
          <w:sz w:val="22"/>
          <w:szCs w:val="18"/>
        </w:rPr>
        <w:t xml:space="preserve"> parks clean can be every visitor's job, which helps contribute to a more welcoming park atmosphere. Recycling can be an important part of maintaining </w:t>
      </w:r>
      <w:r w:rsidRPr="00BB6AEC">
        <w:rPr>
          <w:rFonts w:asciiTheme="minorHAnsi" w:hAnsiTheme="minorHAnsi" w:cs="Arial"/>
          <w:color w:val="2C1F16"/>
          <w:sz w:val="22"/>
          <w:szCs w:val="18"/>
        </w:rPr>
        <w:t>these properties and encourages users to be more contentious of valuable open space</w:t>
      </w:r>
      <w:r w:rsidR="004F414E">
        <w:rPr>
          <w:rFonts w:asciiTheme="minorHAnsi" w:hAnsiTheme="minorHAnsi" w:cs="Arial"/>
          <w:color w:val="2C1F16"/>
          <w:sz w:val="22"/>
          <w:szCs w:val="18"/>
        </w:rPr>
        <w:t xml:space="preserve"> recreation opportunities</w:t>
      </w:r>
      <w:r w:rsidRPr="00BB6AEC">
        <w:rPr>
          <w:rFonts w:asciiTheme="minorHAnsi" w:hAnsiTheme="minorHAnsi" w:cs="Arial"/>
          <w:color w:val="2C1F16"/>
          <w:sz w:val="22"/>
          <w:szCs w:val="18"/>
        </w:rPr>
        <w:t xml:space="preserve"> </w:t>
      </w:r>
      <w:proofErr w:type="gramStart"/>
      <w:r w:rsidRPr="00BB6AEC">
        <w:rPr>
          <w:rFonts w:asciiTheme="minorHAnsi" w:hAnsiTheme="minorHAnsi" w:cs="Arial"/>
          <w:color w:val="2C1F16"/>
          <w:sz w:val="22"/>
          <w:szCs w:val="18"/>
        </w:rPr>
        <w:t>“</w:t>
      </w:r>
      <w:r w:rsidR="004F414E">
        <w:rPr>
          <w:rFonts w:asciiTheme="minorHAnsi" w:hAnsiTheme="minorHAnsi" w:cs="Arial"/>
          <w:color w:val="2C1F16"/>
          <w:sz w:val="22"/>
          <w:szCs w:val="18"/>
        </w:rPr>
        <w:t xml:space="preserve"> said</w:t>
      </w:r>
      <w:proofErr w:type="gramEnd"/>
      <w:r w:rsidR="004F414E">
        <w:rPr>
          <w:rFonts w:asciiTheme="minorHAnsi" w:hAnsiTheme="minorHAnsi" w:cs="Arial"/>
          <w:color w:val="2C1F16"/>
          <w:sz w:val="22"/>
          <w:szCs w:val="18"/>
        </w:rPr>
        <w:t xml:space="preserve"> Director Emily Easterling.</w:t>
      </w:r>
    </w:p>
    <w:p w:rsidR="005B293A" w:rsidRDefault="005B293A" w:rsidP="005B293A">
      <w:pPr>
        <w:spacing w:after="0" w:line="240" w:lineRule="auto"/>
      </w:pPr>
      <w:r w:rsidRPr="002E2E48">
        <w:t xml:space="preserve">“We’re taking aim at two challenges that communities face nationwide – </w:t>
      </w:r>
      <w:r>
        <w:t xml:space="preserve">cleaning up </w:t>
      </w:r>
      <w:r w:rsidRPr="002E2E48">
        <w:t xml:space="preserve">parks and other shared spaces and reducing </w:t>
      </w:r>
      <w:r>
        <w:t xml:space="preserve">the </w:t>
      </w:r>
      <w:r w:rsidRPr="002E2E48">
        <w:t xml:space="preserve">strain on landfills,” said Vicki </w:t>
      </w:r>
      <w:proofErr w:type="spellStart"/>
      <w:r w:rsidRPr="002E2E48">
        <w:t>Draughn</w:t>
      </w:r>
      <w:proofErr w:type="spellEnd"/>
      <w:r w:rsidRPr="002E2E48">
        <w:t xml:space="preserve">, vice president of corporate affairs for </w:t>
      </w:r>
      <w:proofErr w:type="spellStart"/>
      <w:r w:rsidRPr="002E2E48">
        <w:t>Dr</w:t>
      </w:r>
      <w:proofErr w:type="spellEnd"/>
      <w:r w:rsidRPr="002E2E48">
        <w:t xml:space="preserve"> Pepper Snapple Group. “Our partnership with Keep America Beautiful put</w:t>
      </w:r>
      <w:r>
        <w:t>s</w:t>
      </w:r>
      <w:r w:rsidRPr="002E2E48">
        <w:t xml:space="preserve"> more</w:t>
      </w:r>
      <w:r>
        <w:t xml:space="preserve"> recycling bins in more cities within reach of more consumers who are on-the-go, helping tackle both of those challenges.”</w:t>
      </w:r>
    </w:p>
    <w:p w:rsidR="005B293A" w:rsidRDefault="005B293A" w:rsidP="005B293A">
      <w:pPr>
        <w:spacing w:after="0" w:line="240" w:lineRule="auto"/>
      </w:pPr>
    </w:p>
    <w:p w:rsidR="005B293A" w:rsidRDefault="005B293A" w:rsidP="005B293A">
      <w:pPr>
        <w:spacing w:after="0" w:line="240" w:lineRule="auto"/>
      </w:pPr>
      <w:r>
        <w:t xml:space="preserve">The lack of away-from-home recycling opportunities is reflected in a recent national survey by Keep America Beautiful to understand where people normally recycle. While 92 percent said they recycled at home, only 19 percent indicated that they typically recycle in public parks. Additional research conducted by Keep America Beautiful indicated only 12 percent of surveyed public locations had </w:t>
      </w:r>
      <w:r>
        <w:lastRenderedPageBreak/>
        <w:t xml:space="preserve">recycling infrastructure in place to recover the containers. The </w:t>
      </w:r>
      <w:proofErr w:type="spellStart"/>
      <w:r>
        <w:t>Dr</w:t>
      </w:r>
      <w:proofErr w:type="spellEnd"/>
      <w:r>
        <w:t xml:space="preserve"> Pepper Snapple Group/Keep America Beautiful Park Recycling Bin Grant Program is designed to address the obstacle of overcoming a lack of recycling convenience.</w:t>
      </w:r>
    </w:p>
    <w:p w:rsidR="005B293A" w:rsidRDefault="005B293A" w:rsidP="005B293A">
      <w:pPr>
        <w:spacing w:after="0" w:line="240" w:lineRule="auto"/>
      </w:pPr>
    </w:p>
    <w:p w:rsidR="005B293A" w:rsidRDefault="005B293A" w:rsidP="005B293A">
      <w:pPr>
        <w:spacing w:after="0" w:line="240" w:lineRule="auto"/>
      </w:pPr>
      <w:r>
        <w:t xml:space="preserve">“With the help of </w:t>
      </w:r>
      <w:proofErr w:type="spellStart"/>
      <w:r>
        <w:t>Dr</w:t>
      </w:r>
      <w:proofErr w:type="spellEnd"/>
      <w:r>
        <w:t xml:space="preserve"> Pepper Snapple Group, we’re transforming public spaces into beautiful places by making sure more recyclables are being placed in proper receptacles in our parks and natural areas,” said Brenda Pulley, senior vice president/recycling, Keep America Beautiful. “Our partnership is helping to make recycling more accessible and convenient, which is one of primary factors in making recycling a daily habit.” </w:t>
      </w:r>
    </w:p>
    <w:p w:rsidR="005B293A" w:rsidRDefault="005B293A" w:rsidP="005B293A">
      <w:pPr>
        <w:spacing w:after="0" w:line="240" w:lineRule="auto"/>
      </w:pPr>
      <w:bookmarkStart w:id="0" w:name="_GoBack"/>
      <w:bookmarkEnd w:id="0"/>
    </w:p>
    <w:p w:rsidR="005B293A" w:rsidRDefault="005B293A" w:rsidP="005B293A">
      <w:pPr>
        <w:spacing w:after="0" w:line="240" w:lineRule="auto"/>
      </w:pPr>
      <w:r>
        <w:t xml:space="preserve">To view a full list of community organizations receiving grants, click </w:t>
      </w:r>
      <w:hyperlink r:id="rId7" w:history="1">
        <w:r w:rsidRPr="00070A8E">
          <w:rPr>
            <w:rStyle w:val="Hyperlink"/>
          </w:rPr>
          <w:t>here</w:t>
        </w:r>
      </w:hyperlink>
      <w:r>
        <w:t xml:space="preserve">. </w:t>
      </w:r>
    </w:p>
    <w:p w:rsidR="005B293A" w:rsidRDefault="005B293A" w:rsidP="005B293A">
      <w:pPr>
        <w:spacing w:after="0" w:line="240" w:lineRule="auto"/>
        <w:rPr>
          <w:b/>
          <w:highlight w:val="yellow"/>
        </w:rPr>
      </w:pPr>
    </w:p>
    <w:p w:rsidR="005B293A" w:rsidRDefault="005B293A" w:rsidP="005B293A">
      <w:pPr>
        <w:spacing w:after="0" w:line="240" w:lineRule="auto"/>
        <w:rPr>
          <w:b/>
        </w:rPr>
      </w:pPr>
    </w:p>
    <w:p w:rsidR="005B293A" w:rsidRDefault="005B293A" w:rsidP="005B293A"/>
    <w:p w:rsidR="00B37636" w:rsidRDefault="00B37636"/>
    <w:sectPr w:rsidR="00B3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3A"/>
    <w:rsid w:val="004F414E"/>
    <w:rsid w:val="005B293A"/>
    <w:rsid w:val="00B37636"/>
    <w:rsid w:val="00BB6AEC"/>
    <w:rsid w:val="00C13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293A"/>
    <w:rPr>
      <w:rFonts w:cs="Times New Roman"/>
      <w:color w:val="0000FF"/>
      <w:u w:val="single"/>
    </w:rPr>
  </w:style>
  <w:style w:type="paragraph" w:styleId="NormalWeb">
    <w:name w:val="Normal (Web)"/>
    <w:basedOn w:val="Normal"/>
    <w:uiPriority w:val="99"/>
    <w:unhideWhenUsed/>
    <w:rsid w:val="00BB6AE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293A"/>
    <w:rPr>
      <w:rFonts w:cs="Times New Roman"/>
      <w:color w:val="0000FF"/>
      <w:u w:val="single"/>
    </w:rPr>
  </w:style>
  <w:style w:type="paragraph" w:styleId="NormalWeb">
    <w:name w:val="Normal (Web)"/>
    <w:basedOn w:val="Normal"/>
    <w:uiPriority w:val="99"/>
    <w:unhideWhenUsed/>
    <w:rsid w:val="00BB6AE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1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recycleonthego.wordpress.com/2016-grant-recipi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2016-08-05T18:47:00Z</dcterms:created>
  <dcterms:modified xsi:type="dcterms:W3CDTF">2016-08-08T16:16:00Z</dcterms:modified>
</cp:coreProperties>
</file>